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111111"/>
          <w:kern w:val="0"/>
          <w:sz w:val="32"/>
          <w:szCs w:val="32"/>
        </w:rPr>
        <w:t>2021年（第二批）课程思政示范立项课程</w:t>
      </w:r>
    </w:p>
    <w:bookmarkEnd w:id="0"/>
    <w:tbl>
      <w:tblPr>
        <w:tblStyle w:val="5"/>
        <w:tblW w:w="505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516"/>
        <w:gridCol w:w="1418"/>
        <w:gridCol w:w="3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8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2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团队人员（逐个填写）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GNSS原理与应用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范海英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徐婷、牟洪洲、赵琴霞、崔鹏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大学英语（1）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陈利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毕艳、刘艳、徐霖、李含笑、刘琳琳、张婷婷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化工原理（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代文双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潘宁宁、刘明辉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矿山CAD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李娜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渠爱巧、庄世勇、韩延清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电气控制与PLC应用技术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张军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贾楠、李文义、沈超、尚红娟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电子技术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孙禾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陈亚光、于桂君、王静、苑庆军、胡建伟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智能仪器设计基础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贾莉娜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丁英丽、王善辉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油画创作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孙巍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王瑜、张承东、田毅、赵岩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精细化工工艺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李双奇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徐惠娟、潘宁宁、王强、鄢景森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矿井运输与提升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渠爱巧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李娜、洪求友、王寰宇、张永华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大学体育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马广柱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杜国飞、张波、王建伟、王强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土木工程材料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裴锐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杨康、张童、马琨、高健、杨帆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饭店管理概论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杨昳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陆慧、孙露露、王贺瑜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物理化学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吕晓姝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任晓棠、李艳、王孜雁、王若楠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机械制图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肖萌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赵亮、徐国新、杨萃颖、刘震、韦杰、马艳萍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精细有机合成单元反应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王强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徐惠娟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大学物理B（1）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李文侠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苏中乾、刘忠坤、吴松洁、杨洋、李蕾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证券投资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包文莉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全占岐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控制工程基础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杨光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齐秀彪、赵亮、黄志东、王仲、王赟、孟淑娟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工业机器人编程与实现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韩召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于会敏、李文义、孟昭军、冯暖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冶金传输原理及反应工程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冯明霞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余珊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税法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贺芳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王猛、全占岐、张云娜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药物化学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姜春风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黄占波、白春平、尚海巍、刘丹丹、廉莲、李国华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24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自动控制原理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周振超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苗丽娜、张岳、李润生、齐辉、孙逸凡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25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Python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刘前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26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会计信息系统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唐文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秦佳彤、张晶、张云娜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职业定位与发展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刘富东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韩娇、陆欣、张颖、孟宪东、周铮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28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建设工程项目管理与法规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马琨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白银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29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网络设备管理与维护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吴艳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刘丽华、刘震、贾洪芳、高艳、程栗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产品质量检测综合训练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刘冰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朱万军、刘研、吉宁、曹艺、李莹莹、郭晓影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学术论文写作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徐霖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徐霖、王鲁宁、王斌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32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钢铁冶金学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张作良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孙野、李猛、郭晓影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OTEyY2ZmMDQ2MWZjODE4ODhlYzJkMDdmZGNhMWEifQ=="/>
  </w:docVars>
  <w:rsids>
    <w:rsidRoot w:val="002B5BF8"/>
    <w:rsid w:val="002B5BF8"/>
    <w:rsid w:val="00303724"/>
    <w:rsid w:val="003C24BE"/>
    <w:rsid w:val="004F1ED6"/>
    <w:rsid w:val="00570714"/>
    <w:rsid w:val="00687F7B"/>
    <w:rsid w:val="006C55F1"/>
    <w:rsid w:val="007B37BE"/>
    <w:rsid w:val="00821039"/>
    <w:rsid w:val="00932118"/>
    <w:rsid w:val="00A07408"/>
    <w:rsid w:val="00B81FB7"/>
    <w:rsid w:val="00E94C9C"/>
    <w:rsid w:val="00EA66DE"/>
    <w:rsid w:val="00EC4DB2"/>
    <w:rsid w:val="00FA3432"/>
    <w:rsid w:val="00FC71BA"/>
    <w:rsid w:val="32073BBE"/>
    <w:rsid w:val="73613E2C"/>
    <w:rsid w:val="7F9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189</Words>
  <Characters>1083</Characters>
  <Lines>9</Lines>
  <Paragraphs>2</Paragraphs>
  <TotalTime>10</TotalTime>
  <ScaleCrop>false</ScaleCrop>
  <LinksUpToDate>false</LinksUpToDate>
  <CharactersWithSpaces>1270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2021-07-12T03:10:00Z</dcterms:created>
  <dc:creator>sunlu</dc:creator>
  <cp:lastModifiedBy>1q2w3e4r5t6y</cp:lastModifiedBy>
  <dcterms:modified xsi:type="dcterms:W3CDTF">2022-07-23T02:05:29Z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004ED502EA514787B6F87186E74523DB</vt:lpwstr>
  </property>
</Properties>
</file>