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63" w:rsidRDefault="001C2F63" w:rsidP="001C2F63">
      <w:pPr>
        <w:widowControl/>
        <w:ind w:firstLineChars="200" w:firstLine="964"/>
        <w:jc w:val="right"/>
        <w:rPr>
          <w:rFonts w:asciiTheme="minorEastAsia" w:hAnsiTheme="minorEastAsia" w:cs="黑体"/>
          <w:b/>
          <w:kern w:val="0"/>
          <w:sz w:val="48"/>
          <w:szCs w:val="52"/>
        </w:rPr>
      </w:pPr>
    </w:p>
    <w:p w:rsidR="00D644BB" w:rsidRDefault="00D644BB" w:rsidP="001C2F63">
      <w:pPr>
        <w:widowControl/>
        <w:ind w:firstLineChars="200" w:firstLine="964"/>
        <w:jc w:val="right"/>
        <w:rPr>
          <w:rFonts w:asciiTheme="minorEastAsia" w:hAnsiTheme="minorEastAsia" w:cs="黑体"/>
          <w:b/>
          <w:kern w:val="0"/>
          <w:sz w:val="48"/>
          <w:szCs w:val="52"/>
        </w:rPr>
      </w:pPr>
    </w:p>
    <w:p w:rsidR="00D644BB" w:rsidRDefault="00D644BB" w:rsidP="001C2F63">
      <w:pPr>
        <w:widowControl/>
        <w:ind w:firstLineChars="200" w:firstLine="964"/>
        <w:jc w:val="right"/>
        <w:rPr>
          <w:rFonts w:asciiTheme="minorEastAsia" w:hAnsiTheme="minorEastAsia" w:cs="黑体"/>
          <w:b/>
          <w:kern w:val="0"/>
          <w:sz w:val="48"/>
          <w:szCs w:val="52"/>
        </w:rPr>
      </w:pPr>
    </w:p>
    <w:p w:rsidR="00D644BB" w:rsidRDefault="00D644BB" w:rsidP="001C2F63">
      <w:pPr>
        <w:widowControl/>
        <w:ind w:firstLineChars="200" w:firstLine="964"/>
        <w:jc w:val="right"/>
        <w:rPr>
          <w:rFonts w:asciiTheme="minorEastAsia" w:hAnsiTheme="minorEastAsia" w:cs="黑体"/>
          <w:b/>
          <w:kern w:val="0"/>
          <w:sz w:val="48"/>
          <w:szCs w:val="52"/>
        </w:rPr>
      </w:pPr>
    </w:p>
    <w:p w:rsidR="00D644BB" w:rsidRDefault="00D644BB" w:rsidP="001C2F63">
      <w:pPr>
        <w:widowControl/>
        <w:ind w:firstLineChars="200" w:firstLine="964"/>
        <w:jc w:val="right"/>
        <w:rPr>
          <w:rFonts w:asciiTheme="minorEastAsia" w:hAnsiTheme="minorEastAsia" w:cs="黑体" w:hint="eastAsia"/>
          <w:b/>
          <w:kern w:val="0"/>
          <w:sz w:val="48"/>
          <w:szCs w:val="52"/>
        </w:rPr>
      </w:pPr>
      <w:bookmarkStart w:id="0" w:name="_GoBack"/>
      <w:bookmarkEnd w:id="0"/>
    </w:p>
    <w:p w:rsidR="001C2F63" w:rsidRPr="00FB504D" w:rsidRDefault="00280DC5" w:rsidP="00280DC5">
      <w:pPr>
        <w:widowControl/>
        <w:spacing w:before="80" w:after="100" w:line="360" w:lineRule="auto"/>
        <w:ind w:firstLineChars="200" w:firstLine="723"/>
        <w:jc w:val="right"/>
        <w:rPr>
          <w:rFonts w:ascii="黑体" w:eastAsia="黑体" w:hAnsi="黑体" w:cstheme="minorEastAsia"/>
          <w:b/>
          <w:color w:val="000000" w:themeColor="text1"/>
          <w:kern w:val="0"/>
          <w:sz w:val="36"/>
          <w:szCs w:val="36"/>
        </w:rPr>
      </w:pPr>
      <w:r w:rsidRPr="00280DC5">
        <w:rPr>
          <w:rFonts w:ascii="黑体" w:eastAsia="黑体" w:hAnsi="黑体" w:cstheme="minorEastAsia" w:hint="eastAsia"/>
          <w:b/>
          <w:color w:val="000000" w:themeColor="text1"/>
          <w:kern w:val="0"/>
          <w:sz w:val="36"/>
          <w:szCs w:val="36"/>
          <w:lang w:val="zh-CN"/>
        </w:rPr>
        <w:t>辽宁科技学院</w:t>
      </w:r>
      <w:r w:rsidR="001C2F63" w:rsidRPr="00280DC5">
        <w:rPr>
          <w:rFonts w:ascii="黑体" w:eastAsia="黑体" w:hAnsi="黑体" w:cstheme="minorEastAsia" w:hint="eastAsia"/>
          <w:b/>
          <w:color w:val="000000" w:themeColor="text1"/>
          <w:kern w:val="0"/>
          <w:sz w:val="36"/>
          <w:szCs w:val="36"/>
          <w:lang w:val="zh-CN"/>
        </w:rPr>
        <w:t>教务系统</w:t>
      </w:r>
    </w:p>
    <w:p w:rsidR="001C2F63" w:rsidRDefault="00280DC5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  <w:r>
        <w:rPr>
          <w:rFonts w:asciiTheme="minorEastAsia" w:hAnsiTheme="minorEastAsia" w:cs="Times New Roman" w:hint="eastAsia"/>
          <w:b/>
          <w:kern w:val="0"/>
          <w:sz w:val="56"/>
          <w:szCs w:val="44"/>
        </w:rPr>
        <w:t>教材模块</w:t>
      </w:r>
      <w:r w:rsidR="001C2F63">
        <w:rPr>
          <w:rFonts w:asciiTheme="minorEastAsia" w:hAnsiTheme="minorEastAsia" w:cs="Times New Roman" w:hint="eastAsia"/>
          <w:b/>
          <w:kern w:val="0"/>
          <w:sz w:val="56"/>
          <w:szCs w:val="44"/>
        </w:rPr>
        <w:t>操作</w:t>
      </w:r>
      <w:r w:rsidR="001C2F63" w:rsidRPr="002F73F1">
        <w:rPr>
          <w:rFonts w:asciiTheme="minorEastAsia" w:hAnsiTheme="minorEastAsia" w:cs="Times New Roman" w:hint="eastAsia"/>
          <w:b/>
          <w:kern w:val="0"/>
          <w:sz w:val="56"/>
          <w:szCs w:val="44"/>
        </w:rPr>
        <w:t>手册</w:t>
      </w:r>
    </w:p>
    <w:p w:rsidR="001C2F63" w:rsidRPr="00803B44" w:rsidRDefault="00361302" w:rsidP="001C2F63">
      <w:pPr>
        <w:widowControl/>
        <w:ind w:firstLineChars="200" w:firstLine="883"/>
        <w:jc w:val="right"/>
        <w:rPr>
          <w:rFonts w:asciiTheme="minorEastAsia" w:hAnsiTheme="minorEastAsia" w:cs="Times New Roman"/>
          <w:b/>
          <w:kern w:val="0"/>
          <w:sz w:val="44"/>
          <w:szCs w:val="44"/>
        </w:rPr>
      </w:pPr>
      <w:r>
        <w:rPr>
          <w:rFonts w:asciiTheme="minorEastAsia" w:hAnsiTheme="minorEastAsia" w:cs="Times New Roman" w:hint="eastAsia"/>
          <w:b/>
          <w:kern w:val="0"/>
          <w:sz w:val="44"/>
          <w:szCs w:val="44"/>
        </w:rPr>
        <w:t>学生</w:t>
      </w:r>
      <w:r w:rsidR="00231E7E">
        <w:rPr>
          <w:rFonts w:asciiTheme="minorEastAsia" w:hAnsiTheme="minorEastAsia" w:cs="Times New Roman"/>
          <w:b/>
          <w:kern w:val="0"/>
          <w:sz w:val="44"/>
          <w:szCs w:val="44"/>
        </w:rPr>
        <w:t>端</w:t>
      </w:r>
    </w:p>
    <w:p w:rsidR="001C2F63" w:rsidRDefault="001C2F63" w:rsidP="001C2F63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D644BB" w:rsidRDefault="00D644BB" w:rsidP="001C2F63">
      <w:pPr>
        <w:widowControl/>
        <w:ind w:right="2248" w:firstLineChars="200" w:firstLine="1124"/>
        <w:jc w:val="center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D644BB" w:rsidRDefault="00D644BB" w:rsidP="001C2F63">
      <w:pPr>
        <w:widowControl/>
        <w:ind w:right="2248" w:firstLineChars="200" w:firstLine="1124"/>
        <w:jc w:val="center"/>
        <w:rPr>
          <w:rFonts w:asciiTheme="minorEastAsia" w:hAnsiTheme="minorEastAsia" w:cs="Times New Roman" w:hint="eastAsia"/>
          <w:b/>
          <w:kern w:val="0"/>
          <w:sz w:val="56"/>
          <w:szCs w:val="44"/>
        </w:rPr>
      </w:pPr>
    </w:p>
    <w:p w:rsidR="00D644BB" w:rsidRDefault="00D644BB" w:rsidP="001C2F63">
      <w:pPr>
        <w:widowControl/>
        <w:ind w:right="2248" w:firstLineChars="200" w:firstLine="1124"/>
        <w:jc w:val="center"/>
        <w:rPr>
          <w:rFonts w:asciiTheme="minorEastAsia" w:hAnsiTheme="minorEastAsia" w:cs="Times New Roman" w:hint="eastAsia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1C2F63" w:rsidRDefault="001C2F63" w:rsidP="001C2F63">
      <w:pPr>
        <w:widowControl/>
        <w:ind w:firstLineChars="200" w:firstLine="1124"/>
        <w:jc w:val="right"/>
        <w:rPr>
          <w:rFonts w:asciiTheme="minorEastAsia" w:hAnsiTheme="minorEastAsia" w:cs="Times New Roman"/>
          <w:b/>
          <w:kern w:val="0"/>
          <w:sz w:val="56"/>
          <w:szCs w:val="44"/>
        </w:rPr>
      </w:pPr>
    </w:p>
    <w:p w:rsidR="00D644BB" w:rsidRPr="002F73F1" w:rsidRDefault="00D644BB" w:rsidP="001C2F63">
      <w:pPr>
        <w:widowControl/>
        <w:ind w:firstLineChars="200" w:firstLine="1124"/>
        <w:jc w:val="right"/>
        <w:rPr>
          <w:rFonts w:asciiTheme="minorEastAsia" w:hAnsiTheme="minorEastAsia" w:cs="Times New Roman" w:hint="eastAsia"/>
          <w:b/>
          <w:kern w:val="0"/>
          <w:sz w:val="56"/>
          <w:szCs w:val="44"/>
        </w:rPr>
      </w:pPr>
    </w:p>
    <w:p w:rsidR="001C2F63" w:rsidRPr="00D90906" w:rsidRDefault="00D90906" w:rsidP="00D90906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lastRenderedPageBreak/>
        <w:t>订购教材</w:t>
      </w:r>
    </w:p>
    <w:p w:rsidR="00D90906" w:rsidRDefault="00D90906" w:rsidP="00D90906">
      <w:pPr>
        <w:rPr>
          <w:sz w:val="28"/>
          <w:szCs w:val="28"/>
        </w:rPr>
      </w:pPr>
      <w:r w:rsidRPr="00D42873"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：【我的】—【教材订购</w:t>
      </w:r>
      <w:r w:rsidRPr="00D42873">
        <w:rPr>
          <w:rFonts w:hint="eastAsia"/>
          <w:sz w:val="28"/>
          <w:szCs w:val="28"/>
        </w:rPr>
        <w:t>】</w:t>
      </w:r>
    </w:p>
    <w:p w:rsidR="00D90906" w:rsidRDefault="00D90906" w:rsidP="00D909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界面如下：</w:t>
      </w:r>
    </w:p>
    <w:p w:rsidR="00D90906" w:rsidRDefault="00D90906" w:rsidP="00D909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3CCAAA2" wp14:editId="0DA19AF1">
            <wp:extent cx="5274310" cy="20975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906" w:rsidRDefault="00D90906" w:rsidP="00D909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界面会显示当前学期（左上角为学期）需要订购教材的所有课程任务</w:t>
      </w:r>
    </w:p>
    <w:p w:rsidR="00D90906" w:rsidRPr="00D90906" w:rsidRDefault="00D90906" w:rsidP="00D90906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选择学期</w:t>
      </w:r>
    </w:p>
    <w:p w:rsidR="00D90906" w:rsidRDefault="00D90906" w:rsidP="00D90906">
      <w:pPr>
        <w:pStyle w:val="a5"/>
        <w:numPr>
          <w:ilvl w:val="0"/>
          <w:numId w:val="1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点击界面左上角的“学年学期”</w:t>
      </w:r>
    </w:p>
    <w:p w:rsidR="00D90906" w:rsidRPr="00D90906" w:rsidRDefault="00D90906" w:rsidP="00D9090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1E6FA4" wp14:editId="6FAD9A33">
            <wp:extent cx="3895238" cy="138095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906" w:rsidRDefault="00D90906" w:rsidP="00D90906">
      <w:pPr>
        <w:pStyle w:val="a5"/>
        <w:numPr>
          <w:ilvl w:val="0"/>
          <w:numId w:val="16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在弹出的学期中选择相应学年，在右侧点选学期</w:t>
      </w:r>
    </w:p>
    <w:p w:rsidR="00D90906" w:rsidRDefault="00D90906" w:rsidP="00D9090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B01D0E" wp14:editId="3EC1A139">
            <wp:extent cx="3733333" cy="1276190"/>
            <wp:effectExtent l="0" t="0" r="635" b="63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906" w:rsidRDefault="00D90906" w:rsidP="00D90906">
      <w:pPr>
        <w:pStyle w:val="a5"/>
        <w:numPr>
          <w:ilvl w:val="0"/>
          <w:numId w:val="1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选择学期后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“切换学期”按钮</w:t>
      </w:r>
    </w:p>
    <w:p w:rsidR="00D90906" w:rsidRPr="00D90906" w:rsidRDefault="00D90906" w:rsidP="00D90906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CBF025" wp14:editId="13FF1B48">
            <wp:extent cx="3952381" cy="1657143"/>
            <wp:effectExtent l="0" t="0" r="0" b="6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8C" w:rsidRDefault="00D90906" w:rsidP="000019A8">
      <w:pPr>
        <w:pStyle w:val="a5"/>
        <w:numPr>
          <w:ilvl w:val="0"/>
          <w:numId w:val="15"/>
        </w:numPr>
        <w:ind w:firstLineChars="0"/>
        <w:rPr>
          <w:sz w:val="28"/>
          <w:szCs w:val="28"/>
        </w:rPr>
      </w:pPr>
      <w:r w:rsidRPr="000019A8">
        <w:rPr>
          <w:sz w:val="28"/>
          <w:szCs w:val="28"/>
        </w:rPr>
        <w:t>订购教材</w:t>
      </w:r>
      <w:r w:rsidR="000019A8">
        <w:rPr>
          <w:rFonts w:hint="eastAsia"/>
          <w:sz w:val="28"/>
          <w:szCs w:val="28"/>
        </w:rPr>
        <w:t>：</w:t>
      </w:r>
    </w:p>
    <w:p w:rsidR="000019A8" w:rsidRDefault="000019A8" w:rsidP="000019A8">
      <w:pPr>
        <w:pStyle w:val="a5"/>
        <w:numPr>
          <w:ilvl w:val="0"/>
          <w:numId w:val="17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选定学期后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会显示当前学期下需要订购的教材信息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点击界面右上角的</w:t>
      </w:r>
      <w:r>
        <w:rPr>
          <w:rFonts w:hint="eastAsia"/>
          <w:sz w:val="28"/>
          <w:szCs w:val="28"/>
        </w:rPr>
        <w:t>“＋”来订购教材，“—”为取消订购</w:t>
      </w:r>
    </w:p>
    <w:p w:rsidR="000019A8" w:rsidRDefault="000019A8" w:rsidP="000019A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7E4A922" wp14:editId="05CFB919">
            <wp:extent cx="5274310" cy="1741621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9A8" w:rsidRDefault="000019A8" w:rsidP="000019A8">
      <w:pPr>
        <w:ind w:left="84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（注意：只允许全部订购或全不订购）</w:t>
      </w:r>
    </w:p>
    <w:p w:rsidR="000019A8" w:rsidRDefault="000019A8" w:rsidP="000019A8">
      <w:pPr>
        <w:pStyle w:val="a5"/>
        <w:numPr>
          <w:ilvl w:val="0"/>
          <w:numId w:val="17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然后点击界面下方的</w:t>
      </w:r>
      <w:r>
        <w:rPr>
          <w:rFonts w:hint="eastAsia"/>
          <w:sz w:val="28"/>
          <w:szCs w:val="28"/>
        </w:rPr>
        <w:t>“选购”按钮，确认订购</w:t>
      </w:r>
    </w:p>
    <w:p w:rsidR="000019A8" w:rsidRDefault="000019A8" w:rsidP="000019A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6D9DBA9" wp14:editId="7F1BFE71">
            <wp:extent cx="5274310" cy="1832579"/>
            <wp:effectExtent l="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9A8" w:rsidRDefault="000019A8" w:rsidP="000019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点击“选购”后会出现提示，显示订购成功。</w:t>
      </w:r>
    </w:p>
    <w:p w:rsidR="000019A8" w:rsidRDefault="000019A8" w:rsidP="000019A8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DB5E94C" wp14:editId="02613477">
            <wp:extent cx="5274310" cy="1664704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9A8" w:rsidRDefault="000019A8" w:rsidP="000019A8">
      <w:pPr>
        <w:rPr>
          <w:sz w:val="28"/>
          <w:szCs w:val="28"/>
        </w:rPr>
      </w:pPr>
    </w:p>
    <w:p w:rsidR="000019A8" w:rsidRPr="000019A8" w:rsidRDefault="000019A8" w:rsidP="000019A8">
      <w:pPr>
        <w:rPr>
          <w:sz w:val="28"/>
          <w:szCs w:val="28"/>
        </w:rPr>
      </w:pPr>
    </w:p>
    <w:p w:rsidR="001C2F63" w:rsidRPr="00C62B98" w:rsidRDefault="000019A8" w:rsidP="001C2F63">
      <w:pPr>
        <w:pStyle w:val="a5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教材退订</w:t>
      </w:r>
    </w:p>
    <w:p w:rsidR="001C2F63" w:rsidRPr="00D42873" w:rsidRDefault="001C2F63" w:rsidP="001C2F63">
      <w:pPr>
        <w:rPr>
          <w:sz w:val="28"/>
          <w:szCs w:val="28"/>
        </w:rPr>
      </w:pPr>
      <w:r w:rsidRPr="00D42873">
        <w:rPr>
          <w:sz w:val="28"/>
          <w:szCs w:val="28"/>
        </w:rPr>
        <w:t>菜单</w:t>
      </w:r>
      <w:r w:rsidR="000019A8">
        <w:rPr>
          <w:rFonts w:hint="eastAsia"/>
          <w:sz w:val="28"/>
          <w:szCs w:val="28"/>
        </w:rPr>
        <w:t>：【我的】—【教材订购</w:t>
      </w:r>
      <w:r w:rsidRPr="00D42873">
        <w:rPr>
          <w:rFonts w:hint="eastAsia"/>
          <w:sz w:val="28"/>
          <w:szCs w:val="28"/>
        </w:rPr>
        <w:t>】</w:t>
      </w:r>
    </w:p>
    <w:p w:rsidR="001C2F63" w:rsidRDefault="000019A8" w:rsidP="001C2F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点击右上角“我的订单”，</w:t>
      </w:r>
      <w:r w:rsidR="001C2F63" w:rsidRPr="00D42873">
        <w:rPr>
          <w:rFonts w:hint="eastAsia"/>
          <w:sz w:val="28"/>
          <w:szCs w:val="28"/>
        </w:rPr>
        <w:t>界面如下</w:t>
      </w:r>
    </w:p>
    <w:p w:rsidR="001C2F63" w:rsidRDefault="000019A8" w:rsidP="001C2F6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FE36969" wp14:editId="57B244C3">
            <wp:extent cx="5274310" cy="1024339"/>
            <wp:effectExtent l="0" t="0" r="2540" b="444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198" w:rsidRPr="00046ED9" w:rsidRDefault="000019A8" w:rsidP="001211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当前界面会显示该学期教材订购情况，若要退订</w:t>
      </w:r>
      <w:r w:rsidR="00AE2C54">
        <w:rPr>
          <w:rFonts w:hint="eastAsia"/>
          <w:sz w:val="28"/>
          <w:szCs w:val="28"/>
        </w:rPr>
        <w:t>，直接点击</w:t>
      </w:r>
      <w:r w:rsidR="003763C5">
        <w:rPr>
          <w:rFonts w:hint="eastAsia"/>
          <w:sz w:val="28"/>
          <w:szCs w:val="28"/>
        </w:rPr>
        <w:t>左上角</w:t>
      </w:r>
      <w:r w:rsidR="00AE2C54">
        <w:rPr>
          <w:rFonts w:hint="eastAsia"/>
          <w:sz w:val="28"/>
          <w:szCs w:val="28"/>
        </w:rPr>
        <w:t>“退订”按钮即可。</w:t>
      </w:r>
    </w:p>
    <w:p w:rsidR="00046ED9" w:rsidRPr="00046ED9" w:rsidRDefault="00046ED9" w:rsidP="00046ED9">
      <w:pPr>
        <w:jc w:val="left"/>
        <w:rPr>
          <w:sz w:val="28"/>
          <w:szCs w:val="28"/>
        </w:rPr>
      </w:pPr>
    </w:p>
    <w:sectPr w:rsidR="00046ED9" w:rsidRPr="0004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DB" w:rsidRDefault="006F15DB" w:rsidP="001C2F63">
      <w:r>
        <w:separator/>
      </w:r>
    </w:p>
  </w:endnote>
  <w:endnote w:type="continuationSeparator" w:id="0">
    <w:p w:rsidR="006F15DB" w:rsidRDefault="006F15DB" w:rsidP="001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DB" w:rsidRDefault="006F15DB" w:rsidP="001C2F63">
      <w:r>
        <w:separator/>
      </w:r>
    </w:p>
  </w:footnote>
  <w:footnote w:type="continuationSeparator" w:id="0">
    <w:p w:rsidR="006F15DB" w:rsidRDefault="006F15DB" w:rsidP="001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1AD4"/>
    <w:multiLevelType w:val="hybridMultilevel"/>
    <w:tmpl w:val="AA42335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B61E1A"/>
    <w:multiLevelType w:val="hybridMultilevel"/>
    <w:tmpl w:val="E86866F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0757CC8"/>
    <w:multiLevelType w:val="hybridMultilevel"/>
    <w:tmpl w:val="9E8CF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234D58"/>
    <w:multiLevelType w:val="hybridMultilevel"/>
    <w:tmpl w:val="9BFA6B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3257A"/>
    <w:multiLevelType w:val="hybridMultilevel"/>
    <w:tmpl w:val="0CC8D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912FBE"/>
    <w:multiLevelType w:val="hybridMultilevel"/>
    <w:tmpl w:val="B48A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195995"/>
    <w:multiLevelType w:val="hybridMultilevel"/>
    <w:tmpl w:val="0150CF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6E514B"/>
    <w:multiLevelType w:val="hybridMultilevel"/>
    <w:tmpl w:val="00D66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465CBC"/>
    <w:multiLevelType w:val="hybridMultilevel"/>
    <w:tmpl w:val="812E4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3F41F0"/>
    <w:multiLevelType w:val="hybridMultilevel"/>
    <w:tmpl w:val="AFF007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102753"/>
    <w:multiLevelType w:val="hybridMultilevel"/>
    <w:tmpl w:val="B9300F3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3301041"/>
    <w:multiLevelType w:val="hybridMultilevel"/>
    <w:tmpl w:val="7B8E7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97271C"/>
    <w:multiLevelType w:val="hybridMultilevel"/>
    <w:tmpl w:val="16D8D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262110"/>
    <w:multiLevelType w:val="hybridMultilevel"/>
    <w:tmpl w:val="5BF40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593889"/>
    <w:multiLevelType w:val="hybridMultilevel"/>
    <w:tmpl w:val="A84ABF16"/>
    <w:lvl w:ilvl="0" w:tplc="F8B8558E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812221"/>
    <w:multiLevelType w:val="hybridMultilevel"/>
    <w:tmpl w:val="17F2EDB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702209DB"/>
    <w:multiLevelType w:val="hybridMultilevel"/>
    <w:tmpl w:val="949CC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6"/>
  </w:num>
  <w:num w:numId="5">
    <w:abstractNumId w:val="2"/>
  </w:num>
  <w:num w:numId="6">
    <w:abstractNumId w:val="13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21"/>
    <w:rsid w:val="000019A8"/>
    <w:rsid w:val="00046ED9"/>
    <w:rsid w:val="00121198"/>
    <w:rsid w:val="00193314"/>
    <w:rsid w:val="001C2F63"/>
    <w:rsid w:val="00231E7E"/>
    <w:rsid w:val="00247573"/>
    <w:rsid w:val="00280DC5"/>
    <w:rsid w:val="002C09CC"/>
    <w:rsid w:val="002C0C43"/>
    <w:rsid w:val="002D7FA8"/>
    <w:rsid w:val="00361302"/>
    <w:rsid w:val="003763C5"/>
    <w:rsid w:val="003E2AB8"/>
    <w:rsid w:val="003E34B8"/>
    <w:rsid w:val="003F278C"/>
    <w:rsid w:val="004134FF"/>
    <w:rsid w:val="00581204"/>
    <w:rsid w:val="00583757"/>
    <w:rsid w:val="006704AE"/>
    <w:rsid w:val="006B6370"/>
    <w:rsid w:val="006F15DB"/>
    <w:rsid w:val="0074128C"/>
    <w:rsid w:val="00796DFF"/>
    <w:rsid w:val="0087470B"/>
    <w:rsid w:val="008C360B"/>
    <w:rsid w:val="009A5A21"/>
    <w:rsid w:val="00A46600"/>
    <w:rsid w:val="00A773AC"/>
    <w:rsid w:val="00AE2C54"/>
    <w:rsid w:val="00AF723A"/>
    <w:rsid w:val="00D644BB"/>
    <w:rsid w:val="00D90906"/>
    <w:rsid w:val="00DF2C81"/>
    <w:rsid w:val="00F72320"/>
    <w:rsid w:val="00FB504D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BE67E-38D4-4201-97B8-E94629A0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F63"/>
    <w:rPr>
      <w:sz w:val="18"/>
      <w:szCs w:val="18"/>
    </w:rPr>
  </w:style>
  <w:style w:type="paragraph" w:styleId="a5">
    <w:name w:val="List Paragraph"/>
    <w:basedOn w:val="a"/>
    <w:uiPriority w:val="34"/>
    <w:qFormat/>
    <w:rsid w:val="001C2F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2F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2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1658-70A2-4725-8E75-3731E0FE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sw-tyh</dc:creator>
  <cp:lastModifiedBy>Administrator</cp:lastModifiedBy>
  <cp:revision>7</cp:revision>
  <dcterms:created xsi:type="dcterms:W3CDTF">2018-12-12T04:04:00Z</dcterms:created>
  <dcterms:modified xsi:type="dcterms:W3CDTF">2019-04-04T07:15:00Z</dcterms:modified>
</cp:coreProperties>
</file>