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756" w:rsidRPr="00AC4CD1" w:rsidRDefault="00725756" w:rsidP="00725756">
      <w:pPr>
        <w:widowControl/>
        <w:spacing w:line="315" w:lineRule="atLeast"/>
        <w:jc w:val="center"/>
        <w:rPr>
          <w:rFonts w:ascii="仿宋" w:eastAsia="仿宋" w:hAnsi="仿宋" w:cs="宋体" w:hint="eastAsia"/>
          <w:b/>
          <w:bCs/>
          <w:color w:val="000000" w:themeColor="text1"/>
          <w:kern w:val="0"/>
          <w:sz w:val="32"/>
          <w:szCs w:val="32"/>
        </w:rPr>
      </w:pPr>
      <w:r w:rsidRPr="00AC4CD1">
        <w:rPr>
          <w:rFonts w:ascii="仿宋" w:eastAsia="仿宋" w:hAnsi="仿宋" w:cs="宋体" w:hint="eastAsia"/>
          <w:b/>
          <w:color w:val="000000" w:themeColor="text1"/>
          <w:kern w:val="0"/>
          <w:sz w:val="32"/>
          <w:szCs w:val="32"/>
        </w:rPr>
        <w:t xml:space="preserve">附件1 </w:t>
      </w:r>
      <w:r w:rsidRPr="00AC4CD1">
        <w:rPr>
          <w:rFonts w:ascii="仿宋" w:eastAsia="仿宋" w:hAnsi="仿宋" w:cs="宋体" w:hint="eastAsia"/>
          <w:b/>
          <w:bCs/>
          <w:color w:val="000000" w:themeColor="text1"/>
          <w:kern w:val="0"/>
          <w:sz w:val="32"/>
          <w:szCs w:val="32"/>
        </w:rPr>
        <w:t>教学内容和课程体系改革项目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354"/>
        <w:gridCol w:w="1545"/>
        <w:gridCol w:w="1081"/>
        <w:gridCol w:w="1391"/>
        <w:gridCol w:w="3915"/>
      </w:tblGrid>
      <w:tr w:rsidR="00485F68" w:rsidTr="00485F68">
        <w:trPr>
          <w:trHeight w:val="509"/>
        </w:trPr>
        <w:tc>
          <w:tcPr>
            <w:tcW w:w="729" w:type="pct"/>
            <w:vAlign w:val="center"/>
          </w:tcPr>
          <w:p w:rsidR="009D22A8" w:rsidRPr="009D22A8" w:rsidRDefault="009D22A8" w:rsidP="00B86E5F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  <w:szCs w:val="24"/>
              </w:rPr>
            </w:pPr>
            <w:r w:rsidRPr="009D22A8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832" w:type="pct"/>
            <w:vAlign w:val="center"/>
          </w:tcPr>
          <w:p w:rsidR="009D22A8" w:rsidRPr="009D22A8" w:rsidRDefault="009D22A8" w:rsidP="00B86E5F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  <w:szCs w:val="24"/>
              </w:rPr>
            </w:pPr>
            <w:r w:rsidRPr="009D22A8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582" w:type="pct"/>
            <w:vAlign w:val="center"/>
          </w:tcPr>
          <w:p w:rsidR="009D22A8" w:rsidRPr="009D22A8" w:rsidRDefault="00885362" w:rsidP="00B86E5F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  <w:szCs w:val="24"/>
              </w:rPr>
            </w:pPr>
            <w:r w:rsidRPr="00212202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4"/>
                <w:szCs w:val="24"/>
                <w:highlight w:val="yellow"/>
              </w:rPr>
              <w:t>全国</w:t>
            </w:r>
            <w:r w:rsidR="00AC4CD1" w:rsidRPr="00212202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4"/>
                <w:szCs w:val="24"/>
                <w:highlight w:val="yellow"/>
              </w:rPr>
              <w:t>立项</w:t>
            </w:r>
            <w:r w:rsidR="009D22A8" w:rsidRPr="00212202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4"/>
                <w:szCs w:val="24"/>
                <w:highlight w:val="yellow"/>
              </w:rPr>
              <w:t>数量</w:t>
            </w:r>
            <w:bookmarkStart w:id="0" w:name="_GoBack"/>
            <w:bookmarkEnd w:id="0"/>
          </w:p>
        </w:tc>
        <w:tc>
          <w:tcPr>
            <w:tcW w:w="749" w:type="pct"/>
            <w:vAlign w:val="center"/>
          </w:tcPr>
          <w:p w:rsidR="009D22A8" w:rsidRPr="009D22A8" w:rsidRDefault="009D22A8" w:rsidP="00B86E5F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  <w:szCs w:val="24"/>
              </w:rPr>
            </w:pPr>
            <w:r w:rsidRPr="009D22A8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4"/>
                <w:szCs w:val="24"/>
              </w:rPr>
              <w:t>支持额度</w:t>
            </w:r>
          </w:p>
        </w:tc>
        <w:tc>
          <w:tcPr>
            <w:tcW w:w="2109" w:type="pct"/>
            <w:vAlign w:val="center"/>
          </w:tcPr>
          <w:p w:rsidR="009D22A8" w:rsidRPr="009D22A8" w:rsidRDefault="009D22A8" w:rsidP="00B86E5F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  <w:szCs w:val="24"/>
              </w:rPr>
            </w:pPr>
            <w:r w:rsidRPr="009D22A8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4"/>
                <w:szCs w:val="24"/>
              </w:rPr>
              <w:t>项目描述</w:t>
            </w:r>
          </w:p>
        </w:tc>
      </w:tr>
      <w:tr w:rsidR="00485F68" w:rsidTr="00485F68">
        <w:tc>
          <w:tcPr>
            <w:tcW w:w="729" w:type="pct"/>
            <w:vAlign w:val="center"/>
          </w:tcPr>
          <w:p w:rsidR="009D22A8" w:rsidRPr="009D22A8" w:rsidRDefault="009D22A8" w:rsidP="000E389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9D22A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CX17-B01</w:t>
            </w:r>
          </w:p>
        </w:tc>
        <w:tc>
          <w:tcPr>
            <w:tcW w:w="832" w:type="pct"/>
            <w:vAlign w:val="center"/>
          </w:tcPr>
          <w:p w:rsidR="009D22A8" w:rsidRPr="009D22A8" w:rsidRDefault="009D22A8" w:rsidP="000E389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9D22A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基于移动端的校本资源迭代项目</w:t>
            </w:r>
          </w:p>
        </w:tc>
        <w:tc>
          <w:tcPr>
            <w:tcW w:w="582" w:type="pct"/>
            <w:vAlign w:val="center"/>
          </w:tcPr>
          <w:p w:rsidR="009D22A8" w:rsidRPr="009D22A8" w:rsidRDefault="009D22A8" w:rsidP="000E389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9D22A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3项</w:t>
            </w:r>
          </w:p>
        </w:tc>
        <w:tc>
          <w:tcPr>
            <w:tcW w:w="749" w:type="pct"/>
            <w:vAlign w:val="center"/>
          </w:tcPr>
          <w:p w:rsidR="009D22A8" w:rsidRPr="009D22A8" w:rsidRDefault="009D22A8" w:rsidP="000E389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9D22A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10万/项</w:t>
            </w:r>
          </w:p>
        </w:tc>
        <w:tc>
          <w:tcPr>
            <w:tcW w:w="2109" w:type="pct"/>
            <w:vAlign w:val="center"/>
          </w:tcPr>
          <w:p w:rsidR="009D22A8" w:rsidRPr="009D22A8" w:rsidRDefault="009D22A8" w:rsidP="00751161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9D22A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由学校教务处主导进行项目申报，选择校内有代表性的专业或课程，基于移动端构建有专业特色、学科特点、课程特质的校本资源，其资源产生来自于教学团队的积累，也可以来自于师生之间的教学互动。项目推进</w:t>
            </w:r>
            <w:proofErr w:type="gramStart"/>
            <w:r w:rsidRPr="009D22A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过程超星</w:t>
            </w:r>
            <w:proofErr w:type="gramEnd"/>
            <w:r w:rsidRPr="009D22A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集团除资金外，可提供平台、资源、培训支持。学校须配套对应经费支持项目实施。</w:t>
            </w:r>
          </w:p>
        </w:tc>
      </w:tr>
      <w:tr w:rsidR="00485F68" w:rsidTr="00485F68">
        <w:tc>
          <w:tcPr>
            <w:tcW w:w="729" w:type="pct"/>
            <w:vAlign w:val="center"/>
          </w:tcPr>
          <w:p w:rsidR="009D22A8" w:rsidRPr="009D22A8" w:rsidRDefault="009D22A8" w:rsidP="000E389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9D22A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CX17-B02</w:t>
            </w:r>
          </w:p>
        </w:tc>
        <w:tc>
          <w:tcPr>
            <w:tcW w:w="832" w:type="pct"/>
            <w:vAlign w:val="center"/>
          </w:tcPr>
          <w:p w:rsidR="009D22A8" w:rsidRPr="009D22A8" w:rsidRDefault="009D22A8" w:rsidP="000E389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9D22A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基于移动端的</w:t>
            </w:r>
            <w:proofErr w:type="gramStart"/>
            <w:r w:rsidRPr="009D22A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思政教学</w:t>
            </w:r>
            <w:proofErr w:type="gramEnd"/>
            <w:r w:rsidRPr="009D22A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资源库建设项目</w:t>
            </w:r>
          </w:p>
        </w:tc>
        <w:tc>
          <w:tcPr>
            <w:tcW w:w="582" w:type="pct"/>
            <w:vAlign w:val="center"/>
          </w:tcPr>
          <w:p w:rsidR="009D22A8" w:rsidRPr="009D22A8" w:rsidRDefault="009D22A8" w:rsidP="000E389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9D22A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  <w:tc>
          <w:tcPr>
            <w:tcW w:w="749" w:type="pct"/>
            <w:vAlign w:val="center"/>
          </w:tcPr>
          <w:p w:rsidR="009D22A8" w:rsidRPr="009D22A8" w:rsidRDefault="009D22A8" w:rsidP="000E389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9D22A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5万/项</w:t>
            </w:r>
          </w:p>
        </w:tc>
        <w:tc>
          <w:tcPr>
            <w:tcW w:w="2109" w:type="pct"/>
            <w:vAlign w:val="center"/>
          </w:tcPr>
          <w:p w:rsidR="009D22A8" w:rsidRPr="009D22A8" w:rsidRDefault="009D22A8" w:rsidP="00E77CD5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9D22A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结合</w:t>
            </w:r>
            <w:proofErr w:type="gramStart"/>
            <w:r w:rsidRPr="009D22A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思政课</w:t>
            </w:r>
            <w:proofErr w:type="gramEnd"/>
            <w:r w:rsidRPr="009D22A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教学改革的要求和课程建设特点，以</w:t>
            </w:r>
            <w:proofErr w:type="gramStart"/>
            <w:r w:rsidRPr="009D22A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超星自</w:t>
            </w:r>
            <w:proofErr w:type="gramEnd"/>
            <w:r w:rsidRPr="009D22A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有的移动端的</w:t>
            </w:r>
            <w:proofErr w:type="gramStart"/>
            <w:r w:rsidRPr="009D22A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思政专业</w:t>
            </w:r>
            <w:proofErr w:type="gramEnd"/>
            <w:r w:rsidRPr="009D22A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资源库为雏形，构建和完善符合课程大纲要求的专业资源。可以从</w:t>
            </w:r>
            <w:proofErr w:type="gramStart"/>
            <w:r w:rsidRPr="009D22A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大思政的</w:t>
            </w:r>
            <w:proofErr w:type="gramEnd"/>
            <w:r w:rsidRPr="009D22A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角度出发，在教育部课程大纲要求前提下，充分发掘核心骨干教师的引领作用，倡导跨学校申报，倡导基于</w:t>
            </w:r>
            <w:proofErr w:type="gramStart"/>
            <w:r w:rsidRPr="009D22A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思政知识</w:t>
            </w:r>
            <w:proofErr w:type="gramEnd"/>
            <w:r w:rsidRPr="009D22A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点要求进行某一方向的资源库建设。最终形成灵活多样的资源应用模式以及可供借鉴的资源建设模式。</w:t>
            </w:r>
          </w:p>
        </w:tc>
      </w:tr>
      <w:tr w:rsidR="00485F68" w:rsidTr="00485F68">
        <w:tc>
          <w:tcPr>
            <w:tcW w:w="729" w:type="pct"/>
            <w:vAlign w:val="center"/>
          </w:tcPr>
          <w:p w:rsidR="009D22A8" w:rsidRPr="009D22A8" w:rsidRDefault="009D22A8" w:rsidP="000E389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9D22A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CX17-B03</w:t>
            </w:r>
          </w:p>
        </w:tc>
        <w:tc>
          <w:tcPr>
            <w:tcW w:w="832" w:type="pct"/>
            <w:vAlign w:val="center"/>
          </w:tcPr>
          <w:p w:rsidR="009D22A8" w:rsidRPr="009D22A8" w:rsidRDefault="009D22A8" w:rsidP="000E389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9D22A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基于在线课程的移动教学信息化改革实践</w:t>
            </w:r>
          </w:p>
        </w:tc>
        <w:tc>
          <w:tcPr>
            <w:tcW w:w="582" w:type="pct"/>
            <w:vAlign w:val="center"/>
          </w:tcPr>
          <w:p w:rsidR="009D22A8" w:rsidRPr="009D22A8" w:rsidRDefault="009D22A8" w:rsidP="000E389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9D22A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30</w:t>
            </w:r>
          </w:p>
        </w:tc>
        <w:tc>
          <w:tcPr>
            <w:tcW w:w="749" w:type="pct"/>
            <w:vAlign w:val="center"/>
          </w:tcPr>
          <w:p w:rsidR="009D22A8" w:rsidRPr="009D22A8" w:rsidRDefault="009D22A8" w:rsidP="000E389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9D22A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0.5万/项</w:t>
            </w:r>
          </w:p>
        </w:tc>
        <w:tc>
          <w:tcPr>
            <w:tcW w:w="2109" w:type="pct"/>
            <w:vAlign w:val="center"/>
          </w:tcPr>
          <w:p w:rsidR="009D22A8" w:rsidRPr="009D22A8" w:rsidRDefault="009D22A8" w:rsidP="00B50C68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9D22A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此类别项目基于在线课程的移动端应用，对于具备在线课程应用条件的课程（已</w:t>
            </w:r>
            <w:proofErr w:type="gramStart"/>
            <w:r w:rsidRPr="009D22A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在超星平台</w:t>
            </w:r>
            <w:proofErr w:type="gramEnd"/>
            <w:r w:rsidRPr="009D22A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上运行或新建在平台上运行的课程均可）申报此类项目，不限课程类别，每个学校可以申报多项，课程具备相对完备的在线课程要素，包括课程素材、试题、评测等，将移动端应用于课前、课中、课后。以学校名义整体申报的，</w:t>
            </w:r>
            <w:proofErr w:type="gramStart"/>
            <w:r w:rsidRPr="009D22A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超星公司</w:t>
            </w:r>
            <w:proofErr w:type="gramEnd"/>
            <w:r w:rsidRPr="009D22A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提供全方位培训及支持服务，学校须配套相应经费及政策。</w:t>
            </w:r>
          </w:p>
        </w:tc>
      </w:tr>
      <w:tr w:rsidR="009D22A8" w:rsidTr="00485F68">
        <w:tc>
          <w:tcPr>
            <w:tcW w:w="729" w:type="pct"/>
            <w:vAlign w:val="center"/>
          </w:tcPr>
          <w:p w:rsidR="009D22A8" w:rsidRPr="009D22A8" w:rsidRDefault="009D22A8" w:rsidP="000E389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9D22A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CX17-B04</w:t>
            </w:r>
          </w:p>
        </w:tc>
        <w:tc>
          <w:tcPr>
            <w:tcW w:w="832" w:type="pct"/>
            <w:vAlign w:val="center"/>
          </w:tcPr>
          <w:p w:rsidR="009D22A8" w:rsidRPr="009D22A8" w:rsidRDefault="009D22A8" w:rsidP="000E389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9D22A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移动客户端应用于课堂教学的改革实践</w:t>
            </w:r>
          </w:p>
        </w:tc>
        <w:tc>
          <w:tcPr>
            <w:tcW w:w="582" w:type="pct"/>
            <w:vAlign w:val="center"/>
          </w:tcPr>
          <w:p w:rsidR="009D22A8" w:rsidRPr="009D22A8" w:rsidRDefault="009D22A8" w:rsidP="000E389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9D22A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20</w:t>
            </w:r>
          </w:p>
        </w:tc>
        <w:tc>
          <w:tcPr>
            <w:tcW w:w="749" w:type="pct"/>
            <w:vAlign w:val="center"/>
          </w:tcPr>
          <w:p w:rsidR="009D22A8" w:rsidRPr="009D22A8" w:rsidRDefault="009D22A8" w:rsidP="000E389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9D22A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0.3万/项</w:t>
            </w:r>
          </w:p>
        </w:tc>
        <w:tc>
          <w:tcPr>
            <w:tcW w:w="2109" w:type="pct"/>
            <w:vAlign w:val="center"/>
          </w:tcPr>
          <w:p w:rsidR="009D22A8" w:rsidRPr="009D22A8" w:rsidRDefault="009D22A8" w:rsidP="009508B3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9D22A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此项目不要求基于在线课程，直接采用移动端进行轻量级的课程教学应用，包括签到、互动、调查、资源获取等，旨在将移动教学与课堂教学进行有机结合。</w:t>
            </w:r>
          </w:p>
        </w:tc>
      </w:tr>
    </w:tbl>
    <w:p w:rsidR="00CC273B" w:rsidRPr="00725756" w:rsidRDefault="00CC273B" w:rsidP="009D22A8">
      <w:pPr>
        <w:widowControl/>
        <w:spacing w:line="315" w:lineRule="atLeast"/>
        <w:jc w:val="center"/>
      </w:pPr>
    </w:p>
    <w:sectPr w:rsidR="00CC273B" w:rsidRPr="00725756" w:rsidSect="00485F68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1E4" w:rsidRDefault="009571E4" w:rsidP="009D22A8">
      <w:r>
        <w:separator/>
      </w:r>
    </w:p>
  </w:endnote>
  <w:endnote w:type="continuationSeparator" w:id="0">
    <w:p w:rsidR="009571E4" w:rsidRDefault="009571E4" w:rsidP="009D2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1E4" w:rsidRDefault="009571E4" w:rsidP="009D22A8">
      <w:r>
        <w:separator/>
      </w:r>
    </w:p>
  </w:footnote>
  <w:footnote w:type="continuationSeparator" w:id="0">
    <w:p w:rsidR="009571E4" w:rsidRDefault="009571E4" w:rsidP="009D22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756"/>
    <w:rsid w:val="000E3892"/>
    <w:rsid w:val="00212202"/>
    <w:rsid w:val="00247C3A"/>
    <w:rsid w:val="00485F68"/>
    <w:rsid w:val="0049282C"/>
    <w:rsid w:val="00725756"/>
    <w:rsid w:val="00885362"/>
    <w:rsid w:val="009571E4"/>
    <w:rsid w:val="009D22A8"/>
    <w:rsid w:val="00AC4CD1"/>
    <w:rsid w:val="00CC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7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D22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D22A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22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22A8"/>
    <w:rPr>
      <w:sz w:val="18"/>
      <w:szCs w:val="18"/>
    </w:rPr>
  </w:style>
  <w:style w:type="table" w:styleId="a5">
    <w:name w:val="Table Grid"/>
    <w:basedOn w:val="a1"/>
    <w:uiPriority w:val="59"/>
    <w:rsid w:val="009D22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7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D22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D22A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22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22A8"/>
    <w:rPr>
      <w:sz w:val="18"/>
      <w:szCs w:val="18"/>
    </w:rPr>
  </w:style>
  <w:style w:type="table" w:styleId="a5">
    <w:name w:val="Table Grid"/>
    <w:basedOn w:val="a1"/>
    <w:uiPriority w:val="59"/>
    <w:rsid w:val="009D22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625</Characters>
  <Application>Microsoft Office Word</Application>
  <DocSecurity>0</DocSecurity>
  <Lines>5</Lines>
  <Paragraphs>1</Paragraphs>
  <ScaleCrop>false</ScaleCrop>
  <Company>Microsoft</Company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</dc:creator>
  <cp:lastModifiedBy>angel</cp:lastModifiedBy>
  <cp:revision>10</cp:revision>
  <dcterms:created xsi:type="dcterms:W3CDTF">2017-10-27T04:55:00Z</dcterms:created>
  <dcterms:modified xsi:type="dcterms:W3CDTF">2017-10-27T05:18:00Z</dcterms:modified>
</cp:coreProperties>
</file>